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D6" w:rsidRDefault="00F074D6" w:rsidP="00F074D6">
      <w:pPr>
        <w:widowControl w:val="0"/>
        <w:autoSpaceDE w:val="0"/>
        <w:autoSpaceDN w:val="0"/>
        <w:adjustRightInd w:val="0"/>
        <w:ind w:left="960" w:hanging="960"/>
        <w:rPr>
          <w:rFonts w:ascii="Times New Roman" w:hAnsi="Times New Roman" w:cs="Times New Roman"/>
          <w:i/>
          <w:iCs/>
          <w:color w:val="151515"/>
          <w:sz w:val="32"/>
          <w:szCs w:val="32"/>
        </w:rPr>
      </w:pPr>
      <w:bookmarkStart w:id="0" w:name="_GoBack"/>
      <w:bookmarkEnd w:id="0"/>
      <w:r>
        <w:rPr>
          <w:rFonts w:ascii="Times New Roman" w:hAnsi="Times New Roman" w:cs="Times New Roman"/>
          <w:color w:val="151515"/>
          <w:sz w:val="32"/>
          <w:szCs w:val="32"/>
        </w:rPr>
        <w:t>Rocke Blair, MBA, CEBS, CBFA </w:t>
      </w:r>
      <w:r>
        <w:rPr>
          <w:rFonts w:ascii="Times New Roman" w:hAnsi="Times New Roman" w:cs="Times New Roman"/>
          <w:i/>
          <w:iCs/>
          <w:color w:val="151515"/>
          <w:sz w:val="32"/>
          <w:szCs w:val="32"/>
        </w:rPr>
        <w:t>Practice Leader</w:t>
      </w:r>
    </w:p>
    <w:p w:rsidR="003B6073" w:rsidRDefault="003B6073" w:rsidP="00F074D6">
      <w:pPr>
        <w:widowControl w:val="0"/>
        <w:autoSpaceDE w:val="0"/>
        <w:autoSpaceDN w:val="0"/>
        <w:adjustRightInd w:val="0"/>
        <w:ind w:left="960" w:hanging="960"/>
        <w:rPr>
          <w:rFonts w:ascii="Calibri Bold Italic" w:hAnsi="Calibri Bold Italic" w:cs="Calibri Bold Italic"/>
          <w:sz w:val="30"/>
          <w:szCs w:val="30"/>
        </w:rPr>
      </w:pPr>
    </w:p>
    <w:p w:rsidR="00F074D6" w:rsidRDefault="00F074D6" w:rsidP="00F074D6">
      <w:pPr>
        <w:widowControl w:val="0"/>
        <w:autoSpaceDE w:val="0"/>
        <w:autoSpaceDN w:val="0"/>
        <w:adjustRightInd w:val="0"/>
        <w:rPr>
          <w:rFonts w:ascii="Times New Roman" w:hAnsi="Times New Roman" w:cs="Times New Roman"/>
          <w:color w:val="181818"/>
          <w:sz w:val="32"/>
          <w:szCs w:val="32"/>
        </w:rPr>
      </w:pPr>
      <w:r>
        <w:rPr>
          <w:rFonts w:ascii="Times New Roman" w:hAnsi="Times New Roman" w:cs="Times New Roman"/>
          <w:color w:val="181818"/>
          <w:sz w:val="32"/>
          <w:szCs w:val="32"/>
        </w:rPr>
        <w:t xml:space="preserve">Based in Cincinnati, OH, Rocke Blair brings over 30 years of experience with employee benefits and spearheaded our </w:t>
      </w:r>
      <w:r w:rsidR="003B6073">
        <w:rPr>
          <w:rFonts w:ascii="Times New Roman" w:hAnsi="Times New Roman" w:cs="Times New Roman"/>
          <w:color w:val="181818"/>
          <w:sz w:val="32"/>
          <w:szCs w:val="32"/>
        </w:rPr>
        <w:t>“K</w:t>
      </w:r>
      <w:r w:rsidR="003B6073">
        <w:rPr>
          <w:rFonts w:ascii="Times New Roman" w:hAnsi="Times New Roman" w:cs="Times New Roman"/>
          <w:color w:val="181818"/>
          <w:sz w:val="32"/>
          <w:szCs w:val="32"/>
          <w:vertAlign w:val="superscript"/>
        </w:rPr>
        <w:t>2</w:t>
      </w:r>
      <w:r w:rsidR="003B6073">
        <w:rPr>
          <w:rFonts w:ascii="Times New Roman" w:hAnsi="Times New Roman" w:cs="Times New Roman"/>
          <w:color w:val="181818"/>
          <w:sz w:val="32"/>
          <w:szCs w:val="32"/>
        </w:rPr>
        <w:t xml:space="preserve"> P</w:t>
      </w:r>
      <w:r>
        <w:rPr>
          <w:rFonts w:ascii="Times New Roman" w:hAnsi="Times New Roman" w:cs="Times New Roman"/>
          <w:color w:val="181818"/>
          <w:sz w:val="32"/>
          <w:szCs w:val="32"/>
        </w:rPr>
        <w:t>rocess</w:t>
      </w:r>
      <w:r w:rsidR="003B6073">
        <w:rPr>
          <w:rFonts w:ascii="Times New Roman" w:hAnsi="Times New Roman" w:cs="Times New Roman"/>
          <w:color w:val="181818"/>
          <w:sz w:val="32"/>
          <w:szCs w:val="32"/>
        </w:rPr>
        <w:t>”</w:t>
      </w:r>
      <w:r>
        <w:rPr>
          <w:rFonts w:ascii="Times New Roman" w:hAnsi="Times New Roman" w:cs="Times New Roman"/>
          <w:color w:val="181818"/>
          <w:sz w:val="32"/>
          <w:szCs w:val="32"/>
        </w:rPr>
        <w:t xml:space="preserve"> for plan optimization.  He is responsible for consulting on all aspects of client’s plans, including compliance, investments, fiduciary management, plan design, analytical benchmarking and plan provider negotiations.  Specifically, he specializes in working within the healthcare </w:t>
      </w:r>
      <w:r w:rsidR="003B6073">
        <w:rPr>
          <w:rFonts w:ascii="Times New Roman" w:hAnsi="Times New Roman" w:cs="Times New Roman"/>
          <w:color w:val="181818"/>
          <w:sz w:val="32"/>
          <w:szCs w:val="32"/>
        </w:rPr>
        <w:t>and other human capital intensive industries</w:t>
      </w:r>
      <w:r>
        <w:rPr>
          <w:rFonts w:ascii="Times New Roman" w:hAnsi="Times New Roman" w:cs="Times New Roman"/>
          <w:color w:val="181818"/>
          <w:sz w:val="32"/>
          <w:szCs w:val="32"/>
        </w:rPr>
        <w:t xml:space="preserve"> and oversees many of our Midwestern clients.</w:t>
      </w:r>
    </w:p>
    <w:p w:rsidR="003B6073" w:rsidRDefault="003B6073" w:rsidP="00F074D6">
      <w:pPr>
        <w:widowControl w:val="0"/>
        <w:autoSpaceDE w:val="0"/>
        <w:autoSpaceDN w:val="0"/>
        <w:adjustRightInd w:val="0"/>
        <w:rPr>
          <w:rFonts w:ascii="Calibri Bold Italic" w:hAnsi="Calibri Bold Italic" w:cs="Calibri Bold Italic"/>
          <w:sz w:val="30"/>
          <w:szCs w:val="30"/>
        </w:rPr>
      </w:pPr>
    </w:p>
    <w:p w:rsidR="00F074D6" w:rsidRDefault="00F074D6" w:rsidP="00F074D6">
      <w:pPr>
        <w:widowControl w:val="0"/>
        <w:autoSpaceDE w:val="0"/>
        <w:autoSpaceDN w:val="0"/>
        <w:adjustRightInd w:val="0"/>
        <w:rPr>
          <w:rFonts w:ascii="Calibri Bold Italic" w:hAnsi="Calibri Bold Italic" w:cs="Calibri Bold Italic"/>
          <w:sz w:val="30"/>
          <w:szCs w:val="30"/>
        </w:rPr>
      </w:pPr>
      <w:r>
        <w:rPr>
          <w:rFonts w:ascii="Times New Roman" w:hAnsi="Times New Roman" w:cs="Times New Roman"/>
          <w:color w:val="181818"/>
          <w:sz w:val="32"/>
          <w:szCs w:val="32"/>
        </w:rPr>
        <w:t>Rocke has dual undergraduate degrees in Business and Chemistry from Indiana University and a Masters in Business Administration from Capital University.  He is a Certified Employee Benefits Specialist from the Wharton School, and a Certified Behavioral Finance Analyst from Allianz Global Center For Behavioral Finance.</w:t>
      </w:r>
    </w:p>
    <w:p w:rsidR="00C050C5" w:rsidRDefault="00F074D6" w:rsidP="00F074D6">
      <w:r>
        <w:rPr>
          <w:rFonts w:ascii="Times New Roman" w:hAnsi="Times New Roman" w:cs="Times New Roman"/>
          <w:sz w:val="32"/>
          <w:szCs w:val="32"/>
        </w:rPr>
        <w:t> </w:t>
      </w:r>
    </w:p>
    <w:sectPr w:rsidR="00C050C5" w:rsidSect="00C050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D6"/>
    <w:rsid w:val="003B6073"/>
    <w:rsid w:val="00C050C5"/>
    <w:rsid w:val="00F074D6"/>
    <w:rsid w:val="00F46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38EE814-0B4D-4BA2-8F0A-8ECD567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White Oak Advisors, LLC</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 Blair</dc:creator>
  <cp:keywords/>
  <dc:description/>
  <cp:lastModifiedBy>Tad Krafft</cp:lastModifiedBy>
  <cp:revision>2</cp:revision>
  <cp:lastPrinted>2016-10-26T12:57:00Z</cp:lastPrinted>
  <dcterms:created xsi:type="dcterms:W3CDTF">2016-10-26T12:59:00Z</dcterms:created>
  <dcterms:modified xsi:type="dcterms:W3CDTF">2016-10-26T12:59:00Z</dcterms:modified>
</cp:coreProperties>
</file>